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AB9" w:rsidRPr="00AA027A" w:rsidRDefault="00FC6AB9" w:rsidP="00AA027A">
      <w:pPr>
        <w:shd w:val="clear" w:color="auto" w:fill="FFFFFF"/>
        <w:spacing w:after="0" w:line="360" w:lineRule="auto"/>
        <w:jc w:val="center"/>
        <w:rPr>
          <w:rFonts w:ascii="Arial Black" w:eastAsia="Times New Roman" w:hAnsi="Arial Black" w:cs="Times New Roman"/>
          <w:color w:val="C00000"/>
          <w:sz w:val="40"/>
          <w:szCs w:val="40"/>
          <w:lang w:eastAsia="ru-RU"/>
        </w:rPr>
      </w:pPr>
      <w:r w:rsidRPr="00AA027A">
        <w:rPr>
          <w:rFonts w:ascii="Arial Black" w:eastAsia="Times New Roman" w:hAnsi="Arial Black" w:cs="Times New Roman"/>
          <w:b/>
          <w:bCs/>
          <w:color w:val="C00000"/>
          <w:sz w:val="40"/>
          <w:szCs w:val="40"/>
          <w:lang w:eastAsia="ru-RU"/>
        </w:rPr>
        <w:t xml:space="preserve">Взаимосвязь развития речи и развития </w:t>
      </w:r>
      <w:proofErr w:type="gramStart"/>
      <w:r w:rsidRPr="00AA027A">
        <w:rPr>
          <w:rFonts w:ascii="Arial Black" w:eastAsia="Times New Roman" w:hAnsi="Arial Black" w:cs="Times New Roman"/>
          <w:b/>
          <w:bCs/>
          <w:color w:val="C00000"/>
          <w:sz w:val="40"/>
          <w:szCs w:val="40"/>
          <w:lang w:eastAsia="ru-RU"/>
        </w:rPr>
        <w:t>тонких</w:t>
      </w:r>
      <w:proofErr w:type="gramEnd"/>
      <w:r w:rsidR="00AA027A">
        <w:rPr>
          <w:rFonts w:ascii="Arial Black" w:eastAsia="Times New Roman" w:hAnsi="Arial Black" w:cs="Times New Roman"/>
          <w:b/>
          <w:bCs/>
          <w:color w:val="C00000"/>
          <w:sz w:val="40"/>
          <w:szCs w:val="40"/>
          <w:lang w:eastAsia="ru-RU"/>
        </w:rPr>
        <w:t xml:space="preserve"> </w:t>
      </w:r>
      <w:r w:rsidR="00D96994">
        <w:rPr>
          <w:rFonts w:ascii="Arial Black" w:eastAsia="Times New Roman" w:hAnsi="Arial Black" w:cs="Times New Roman"/>
          <w:b/>
          <w:bCs/>
          <w:color w:val="C00000"/>
          <w:sz w:val="40"/>
          <w:szCs w:val="40"/>
          <w:lang w:eastAsia="ru-RU"/>
        </w:rPr>
        <w:t xml:space="preserve"> </w:t>
      </w:r>
      <w:r w:rsidRPr="00AA027A">
        <w:rPr>
          <w:rFonts w:ascii="Arial Black" w:eastAsia="Times New Roman" w:hAnsi="Arial Black" w:cs="Times New Roman"/>
          <w:b/>
          <w:bCs/>
          <w:color w:val="C00000"/>
          <w:sz w:val="40"/>
          <w:szCs w:val="40"/>
          <w:lang w:eastAsia="ru-RU"/>
        </w:rPr>
        <w:t xml:space="preserve"> дифференцированных</w:t>
      </w:r>
    </w:p>
    <w:p w:rsidR="00FC6AB9" w:rsidRPr="00FC6AB9" w:rsidRDefault="00FC6AB9" w:rsidP="00AA027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27A">
        <w:rPr>
          <w:rFonts w:ascii="Arial Black" w:eastAsia="Times New Roman" w:hAnsi="Arial Black" w:cs="Times New Roman"/>
          <w:b/>
          <w:bCs/>
          <w:color w:val="C00000"/>
          <w:sz w:val="40"/>
          <w:szCs w:val="40"/>
          <w:lang w:eastAsia="ru-RU"/>
        </w:rPr>
        <w:t>движений пальцев и кисти рук детей</w:t>
      </w:r>
      <w:r w:rsidR="00AA027A">
        <w:rPr>
          <w:noProof/>
          <w:lang w:eastAsia="ru-RU"/>
        </w:rPr>
        <w:drawing>
          <wp:inline distT="0" distB="0" distL="0" distR="0" wp14:anchorId="21A484E3" wp14:editId="3F8AC7BD">
            <wp:extent cx="5436572" cy="4122519"/>
            <wp:effectExtent l="0" t="0" r="0" b="0"/>
            <wp:docPr id="1" name="Рисунок 1" descr="https://static16.tgcnt.ru/posts/_0/14/14b7d44748d9055f85969bd43b06fb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tic16.tgcnt.ru/posts/_0/14/14b7d44748d9055f85969bd43b06fba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83" cy="412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0B5" w:rsidRPr="008210B5" w:rsidRDefault="00FC6AB9" w:rsidP="008210B5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821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Речь относится к высшим уровням организации движений. В коре больших полушарий двигательный центр и </w:t>
      </w:r>
      <w:proofErr w:type="spellStart"/>
      <w:r w:rsidRPr="00821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речедвигательный</w:t>
      </w:r>
      <w:proofErr w:type="spellEnd"/>
      <w:r w:rsidRPr="00821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располагаются рядом (один является частью другого). Поэтому при развитии речи и движений (мелкой и общей моторики), так же как и их нарушений идут «параллельно».</w:t>
      </w:r>
      <w:r w:rsidR="00821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21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Тренируя пальцы, мы оказываем мощное воздействие на работоспособность коры головного мозга, что в дальнейшем сказывае</w:t>
      </w:r>
      <w:r w:rsidR="00821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тся на подготовке руки к </w:t>
      </w:r>
      <w:proofErr w:type="spellStart"/>
      <w:r w:rsidR="00821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письму</w:t>
      </w:r>
      <w:proofErr w:type="gramStart"/>
      <w:r w:rsidRPr="00821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Pr="00821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proofErr w:type="spellEnd"/>
      <w:r w:rsidRPr="00821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определения уровня развития речи детей первых лет жизни, разработан следующий метод: ребёнка просят показать один пальчик, два пальчика, три. Дети, которым удаются изолированные движения пальцев, — говорящие дети. </w:t>
      </w:r>
      <w:r w:rsidRPr="00821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 тех пор, пока движения пальцев не станут свободными, развития речи и, следовательно, мышления добиться не удастся.</w:t>
      </w:r>
      <w:r w:rsidR="00821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21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важно и при своевременном речевом развитии, и – особенно – в тех случаях, когда это развитие нарушено. Кроме того, доказано, что и мысль,  и глаз ребёнка двигаются с той же скоростью, что и рука. Значит, систематические упражнения по тренировке движений пальцев являются мощным средством повышения работоспособности головного мозга. Результаты исследований показывают, что уровень развития речи у детей всегда находится в прямой зависимости от степени развития тонких движений пальцев рук. Несовершенство тонкой двигательной координации кистей и пальцев рук затрудняет овладение письмом и рядом других учебных и трудовых навыков. Психологи утверждают, что упражнения для пальцев рук развивают мыслительную деятельность, память и внимание ребёнка.</w:t>
      </w:r>
      <w:r w:rsidR="00821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21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современных исследованиях указывается на неоднородность структуры дефекта при ОНР, обусловленной наличием вербальных и невербальных  нарушений. Одним из нарушений невербального характера является нарушение  моторной сферы, в частности мелкой моторики, которое выражено недостаточной координацией, </w:t>
      </w:r>
      <w:proofErr w:type="spellStart"/>
      <w:r w:rsidRPr="00821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недифференцированностью</w:t>
      </w:r>
      <w:proofErr w:type="spellEnd"/>
      <w:r w:rsidRPr="00821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  малым объемом движений пальцев и кисти рук, неловкостью, слабо развитыми тактильными ощущениями, недостаточным темпом и переключаемостью  последовательно организованных движений. Согласно данным психологов и физиологов, у детей дошкольного возраста с ОНР не закончено окостенение запястий и фаланг пальцев. Зрительные и двигательные анализаторы находятся на разной стадии развития. Поэтому движения характеризуются недостаточной чёткостью и организованностью. Отмечается  утомляемость и истощаемость движений, недостаточная </w:t>
      </w:r>
      <w:proofErr w:type="spellStart"/>
      <w:r w:rsidRPr="00821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821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821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графомоторных</w:t>
      </w:r>
      <w:proofErr w:type="spellEnd"/>
      <w:r w:rsidRPr="00821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</w:t>
      </w:r>
      <w:proofErr w:type="gramStart"/>
      <w:r w:rsidR="00821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210B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.</w:t>
      </w:r>
      <w:proofErr w:type="gramEnd"/>
      <w:r w:rsidRPr="008210B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Поэтому одним из направлений </w:t>
      </w:r>
      <w:hyperlink r:id="rId7" w:history="1">
        <w:r w:rsidRPr="008210B5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>коррекционной работы</w:t>
        </w:r>
      </w:hyperlink>
      <w:r w:rsidRPr="008210B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 с детьми групп компенсирующей </w:t>
      </w:r>
      <w:r w:rsidRPr="008210B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lastRenderedPageBreak/>
        <w:t>направленности является развитие тонких дифференцированных движений пальцев и кисти рук  детей.</w:t>
      </w:r>
    </w:p>
    <w:p w:rsidR="008210B5" w:rsidRDefault="00FC6AB9" w:rsidP="008210B5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0B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Pr="008210B5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8210B5">
        <w:rPr>
          <w:rFonts w:ascii="Times New Roman" w:eastAsia="Times New Roman" w:hAnsi="Times New Roman" w:cs="Times New Roman"/>
          <w:sz w:val="28"/>
          <w:szCs w:val="28"/>
          <w:lang w:eastAsia="ru-RU"/>
        </w:rPr>
        <w:t>же происходит, когда ребёнок занимается пальчиковой гимнастикой?</w:t>
      </w:r>
    </w:p>
    <w:p w:rsidR="00AA027A" w:rsidRPr="008210B5" w:rsidRDefault="00FC6AB9" w:rsidP="008210B5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Выполнение упражнений и </w:t>
      </w:r>
      <w:proofErr w:type="gramStart"/>
      <w:r w:rsidRPr="00AA0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ритмических движений</w:t>
      </w:r>
      <w:proofErr w:type="gramEnd"/>
      <w:r w:rsidRPr="00AA0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пальцами индуктивно приводит к возбуждению в речевых центрах головного мозга и резкому усилению согласованной деятельности речевых зон, что, в конечном итоге, стимулирует развитие речи.</w:t>
      </w:r>
    </w:p>
    <w:p w:rsidR="00FC6AB9" w:rsidRPr="00AA027A" w:rsidRDefault="00FC6AB9" w:rsidP="00AA027A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Игры с пальчиками создают благоприятный эмоциональный фон, развивают умение подражать взрослому, учат вслушиваться и понимать смысл речи, повышают речевую активность ребёнка.</w:t>
      </w:r>
    </w:p>
    <w:p w:rsidR="00FC6AB9" w:rsidRPr="00FC6AB9" w:rsidRDefault="00AA027A" w:rsidP="00FC6A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821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 Ребенок</w:t>
      </w:r>
      <w:r w:rsidR="00FC6AB9" w:rsidRPr="00FC6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учится концентрировать своё внимание и правильно его распределять.</w:t>
      </w:r>
    </w:p>
    <w:p w:rsidR="00FC6AB9" w:rsidRPr="00FC6AB9" w:rsidRDefault="00AA027A" w:rsidP="00FC6A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FC6AB9" w:rsidRPr="00FC6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Если ребёнок будет выполнять упражнения, сопровождая их короткими стихотворными строчками, то его речь станет более чёткой, ритмичной, яркой, и усилится контроль за выполняемыми движениями.</w:t>
      </w:r>
    </w:p>
    <w:p w:rsidR="00FC6AB9" w:rsidRPr="00FC6AB9" w:rsidRDefault="00AA027A" w:rsidP="00FC6A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FC6AB9" w:rsidRPr="00FC6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Развивается память ребёнка, так как он учится запоминать определённые положения рук и последовательность движений.</w:t>
      </w:r>
    </w:p>
    <w:p w:rsidR="00FC6AB9" w:rsidRPr="00FC6AB9" w:rsidRDefault="00AA027A" w:rsidP="00FC6A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FC6AB9" w:rsidRPr="00FC6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У малыша развивается воображение и фантазия. Овладев многими упражнениями, он сможет «рассказывать руками» целые истории.</w:t>
      </w:r>
    </w:p>
    <w:p w:rsidR="00FC6AB9" w:rsidRPr="00FC6AB9" w:rsidRDefault="00AA027A" w:rsidP="00FC6A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FC6AB9" w:rsidRPr="00FC6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 результате пальчиковых упражнений кисти рук и пальцы приобретут силу, хорошую подвижность и гибкость, а это в дальнейшем облегчит овладение навыком письма.</w:t>
      </w:r>
    </w:p>
    <w:p w:rsidR="00FC6AB9" w:rsidRPr="00FC6AB9" w:rsidRDefault="00FC6AB9" w:rsidP="00FC6A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можно условно разделить на три группы.</w:t>
      </w:r>
    </w:p>
    <w:p w:rsidR="00FC6AB9" w:rsidRPr="00FC6AB9" w:rsidRDefault="00FC6AB9" w:rsidP="00FC6A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0B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I группа. </w:t>
      </w:r>
      <w:r w:rsidRPr="00FC6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для кистей рук</w:t>
      </w:r>
    </w:p>
    <w:p w:rsidR="00FC6AB9" w:rsidRPr="00FC6AB9" w:rsidRDefault="008210B5" w:rsidP="00FC6A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</w:t>
      </w:r>
      <w:r w:rsidR="00FC6AB9" w:rsidRPr="00FC6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развивают подражательную способность;</w:t>
      </w:r>
    </w:p>
    <w:p w:rsidR="00FC6AB9" w:rsidRPr="00FC6AB9" w:rsidRDefault="008210B5" w:rsidP="00FC6A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</w:t>
      </w:r>
      <w:r w:rsidR="00FC6AB9" w:rsidRPr="00FC6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учат напрягать и расслаблять мышцы;</w:t>
      </w:r>
    </w:p>
    <w:p w:rsidR="00FC6AB9" w:rsidRPr="00FC6AB9" w:rsidRDefault="008210B5" w:rsidP="00FC6A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</w:t>
      </w:r>
      <w:r w:rsidR="00FC6AB9" w:rsidRPr="00FC6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развивают умение сохранять положение пальцев некоторое время;</w:t>
      </w:r>
    </w:p>
    <w:p w:rsidR="00FC6AB9" w:rsidRPr="00FC6AB9" w:rsidRDefault="008210B5" w:rsidP="00FC6A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</w:t>
      </w:r>
      <w:r w:rsidR="00FC6AB9" w:rsidRPr="00FC6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учат переключаться с одного движения на другое.</w:t>
      </w:r>
    </w:p>
    <w:p w:rsidR="00FC6AB9" w:rsidRPr="00FC6AB9" w:rsidRDefault="00FC6AB9" w:rsidP="00FC6A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0B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lastRenderedPageBreak/>
        <w:t>II группа</w:t>
      </w:r>
      <w:r w:rsidRPr="00FC6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Упражнения для пальцев условно статические.</w:t>
      </w:r>
    </w:p>
    <w:p w:rsidR="00FC6AB9" w:rsidRPr="00FC6AB9" w:rsidRDefault="00FC6AB9" w:rsidP="008210B5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Совершенствуют полученные ранее навыки на более высоком уровне и требуют более точных движений</w:t>
      </w:r>
    </w:p>
    <w:p w:rsidR="00FC6AB9" w:rsidRPr="00FC6AB9" w:rsidRDefault="00FC6AB9" w:rsidP="00FC6A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0B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III группа</w:t>
      </w:r>
      <w:r w:rsidRPr="00FC6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Упражнения для пальцев динамические</w:t>
      </w:r>
    </w:p>
    <w:p w:rsidR="00FC6AB9" w:rsidRPr="00FC6AB9" w:rsidRDefault="008210B5" w:rsidP="00FC6A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</w:t>
      </w:r>
      <w:r w:rsidR="00FC6AB9" w:rsidRPr="00FC6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развивают точную координацию движений;</w:t>
      </w:r>
    </w:p>
    <w:p w:rsidR="00FC6AB9" w:rsidRPr="00FC6AB9" w:rsidRDefault="008210B5" w:rsidP="00FC6A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</w:t>
      </w:r>
      <w:r w:rsidR="00FC6AB9" w:rsidRPr="00FC6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учат сгибать и разгибать пальцы рук;</w:t>
      </w:r>
    </w:p>
    <w:p w:rsidR="00FC6AB9" w:rsidRPr="00FC6AB9" w:rsidRDefault="008210B5" w:rsidP="00FC6A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</w:t>
      </w:r>
      <w:r w:rsidR="00FC6AB9" w:rsidRPr="00FC6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учат противопоставлять большой палец остальным.</w:t>
      </w:r>
    </w:p>
    <w:p w:rsidR="00FC6AB9" w:rsidRPr="00FC6AB9" w:rsidRDefault="00FC6AB9" w:rsidP="00FC6A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игр необходимо соблюдать следующие правила:</w:t>
      </w:r>
    </w:p>
    <w:p w:rsidR="00FC6AB9" w:rsidRPr="00FC6AB9" w:rsidRDefault="008210B5" w:rsidP="00FC6A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</w:t>
      </w:r>
      <w:r w:rsidR="00FC6AB9" w:rsidRPr="00FC6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Отрабатывать последовательно все упражнения, начиная с первой группы.</w:t>
      </w:r>
    </w:p>
    <w:p w:rsidR="00FC6AB9" w:rsidRPr="00FC6AB9" w:rsidRDefault="008210B5" w:rsidP="00FC6A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</w:t>
      </w:r>
      <w:r w:rsidR="00FC6AB9" w:rsidRPr="00FC6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задания должны постепенно усложняться.</w:t>
      </w:r>
    </w:p>
    <w:p w:rsidR="00FC6AB9" w:rsidRPr="00FC6AB9" w:rsidRDefault="008210B5" w:rsidP="00FC6A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</w:t>
      </w:r>
      <w:r w:rsidR="00FC6AB9" w:rsidRPr="00FC6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Начинать игру можно только тогда, когда ребёнок хочет играть.</w:t>
      </w:r>
    </w:p>
    <w:p w:rsidR="00FC6AB9" w:rsidRPr="00FC6AB9" w:rsidRDefault="008210B5" w:rsidP="00FC6A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</w:t>
      </w:r>
      <w:r w:rsidR="00FC6AB9" w:rsidRPr="00FC6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повышения эффективности воздействия при выполнении различных упражнений необходимо задействовать все пальцы руки.</w:t>
      </w:r>
    </w:p>
    <w:p w:rsidR="00FC6AB9" w:rsidRPr="00FC6AB9" w:rsidRDefault="008210B5" w:rsidP="00FC6A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</w:t>
      </w:r>
      <w:r w:rsidR="00FC6AB9" w:rsidRPr="00FC6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повышения коэффициента полезного действия упражнения должны быть построены таким образом, чтобы сочетались сжатие, растяжение, расслабление кисти; использовались изолированные движения каждого пальца.</w:t>
      </w:r>
    </w:p>
    <w:p w:rsidR="00FC6AB9" w:rsidRPr="00FC6AB9" w:rsidRDefault="008210B5" w:rsidP="00FC6A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</w:t>
      </w:r>
      <w:r w:rsidR="00FC6AB9" w:rsidRPr="00FC6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упражнений с учётом возрастных и индивидуальных возможностей детей.</w:t>
      </w:r>
    </w:p>
    <w:p w:rsidR="00FC6AB9" w:rsidRPr="00FC6AB9" w:rsidRDefault="008210B5" w:rsidP="00FC6A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</w:t>
      </w:r>
      <w:r w:rsidR="00FC6AB9" w:rsidRPr="00FC6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познавательной направленности текстов к упражнениям.</w:t>
      </w:r>
    </w:p>
    <w:p w:rsidR="00FC6AB9" w:rsidRPr="00FC6AB9" w:rsidRDefault="008210B5" w:rsidP="00FC6A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</w:t>
      </w:r>
      <w:r w:rsidR="00FC6AB9" w:rsidRPr="00FC6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Недопустимо переутомление ребёнка в игре.</w:t>
      </w:r>
    </w:p>
    <w:p w:rsidR="00FC6AB9" w:rsidRPr="00FC6AB9" w:rsidRDefault="008210B5" w:rsidP="00FC6A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</w:t>
      </w:r>
      <w:r w:rsidR="00FC6AB9" w:rsidRPr="00FC6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Любые упражнения будут эффективны только при регулярных занятиях.</w:t>
      </w:r>
    </w:p>
    <w:p w:rsidR="00AB6AF0" w:rsidRPr="00FC6AB9" w:rsidRDefault="00FC6AB9" w:rsidP="00AB6A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 Каждый пальчик руки имеет обширное представительство в коре больших полушарий </w:t>
      </w:r>
    </w:p>
    <w:p w:rsidR="00FC6AB9" w:rsidRPr="00FC6AB9" w:rsidRDefault="00FC6AB9" w:rsidP="00FC6A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данным зарубежных авторов, неумение ребенком распознавать пальцы - прогностический признак будущих трудностей с чтением и письмом.</w:t>
      </w:r>
    </w:p>
    <w:p w:rsidR="00FC6AB9" w:rsidRPr="00FC6AB9" w:rsidRDefault="00FC6AB9" w:rsidP="00FC6A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Исходя из этого, в систему по развитию мелкой моторики детей </w:t>
      </w:r>
      <w:r w:rsidR="00AB6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родителям </w:t>
      </w:r>
      <w:r w:rsidRPr="00FC6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  включи</w:t>
      </w:r>
      <w:r w:rsidR="00AB6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  специальные игровые задания дома.</w:t>
      </w:r>
    </w:p>
    <w:p w:rsidR="00FC6AB9" w:rsidRPr="00AB6AF0" w:rsidRDefault="00FC6AB9" w:rsidP="00AB6AF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AB6AF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FFFFF"/>
          <w:lang w:eastAsia="ru-RU"/>
        </w:rPr>
        <w:t>Виды  игр  и заданий</w:t>
      </w:r>
    </w:p>
    <w:p w:rsidR="00FC6AB9" w:rsidRPr="00FC6AB9" w:rsidRDefault="00FC6AB9" w:rsidP="00FC6A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Игры  с пальчиками, сопровождающие стихами  и </w:t>
      </w:r>
      <w:proofErr w:type="spellStart"/>
      <w:r w:rsidRPr="00FC6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потешками</w:t>
      </w:r>
      <w:proofErr w:type="spellEnd"/>
    </w:p>
    <w:p w:rsidR="00FC6AB9" w:rsidRPr="00FC6AB9" w:rsidRDefault="00AB6AF0" w:rsidP="00FC6A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</w:t>
      </w:r>
      <w:r w:rsidR="00FC6AB9" w:rsidRPr="00FC6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Игры  с игрушками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  предметами  (шнуровка, </w:t>
      </w:r>
      <w:r w:rsidR="00FC6AB9" w:rsidRPr="00FC6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мозаика, конструктор, нанизывание бус, застёгивание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расстегивание пуговиц, </w:t>
      </w:r>
      <w:r w:rsidR="00FC6AB9" w:rsidRPr="00FC6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 д.)</w:t>
      </w:r>
    </w:p>
    <w:p w:rsidR="00FC6AB9" w:rsidRPr="00FC6AB9" w:rsidRDefault="00AB6AF0" w:rsidP="00FC6A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FC6AB9" w:rsidRPr="00FC6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Лепка  из пластилина  и глины, раскрашивание картинок; рисование карандашами, красками, пальцами;  работа с ножницами и т. д.</w:t>
      </w:r>
    </w:p>
    <w:p w:rsidR="00FC6AB9" w:rsidRPr="00FC6AB9" w:rsidRDefault="00AB6AF0" w:rsidP="00FC6A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FC6AB9" w:rsidRPr="00FC6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="00FC6AB9" w:rsidRPr="00FC6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Графомоторные</w:t>
      </w:r>
      <w:proofErr w:type="spellEnd"/>
      <w:r w:rsidR="00FC6AB9" w:rsidRPr="00FC6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задания (штриховка, обводка, 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сование линий:  прямые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дорожки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,ф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игурные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6AB9" w:rsidRPr="00FC6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дорожки; по контурам,</w:t>
      </w:r>
      <w:r w:rsidR="00FC6AB9" w:rsidRPr="00FC6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рисование:  по точкам, по  клеточкам; печатание  букв, слогов, слов  и  т. д.)</w:t>
      </w:r>
    </w:p>
    <w:p w:rsidR="00FC6AB9" w:rsidRPr="00FC6AB9" w:rsidRDefault="00FC6AB9" w:rsidP="00FC6A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целом, такая система работы по развитию тонких дифференцированных движений пальцев рук показывает   положительный  результат.</w:t>
      </w:r>
    </w:p>
    <w:p w:rsidR="00FC6AB9" w:rsidRPr="00FC6AB9" w:rsidRDefault="00FC6AB9" w:rsidP="00FC6A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детей значительно улучшаются показатели выполнения моторных заданий на статическую и динамическую координацию, на переключаемость, одновременность и отчетливость движений, улучшаются </w:t>
      </w:r>
      <w:proofErr w:type="spellStart"/>
      <w:r w:rsidRPr="00FC6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графомоторные</w:t>
      </w:r>
      <w:proofErr w:type="spellEnd"/>
      <w:r w:rsidRPr="00FC6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навыки, уменьшается количество </w:t>
      </w:r>
      <w:proofErr w:type="spellStart"/>
      <w:r w:rsidRPr="00FC6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синкинезий</w:t>
      </w:r>
      <w:proofErr w:type="spellEnd"/>
      <w:r w:rsidRPr="00FC6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тремора пальцев. Движения дошкольников становятся уверенными, повышается темп их выполнения. Кроме того, развивая мелкую моторику, комплексно развиваются различные психические процессы - зрительно-пространственные функции, память, внимание, мышление, восприятие и, конечно же, речь.</w:t>
      </w:r>
    </w:p>
    <w:p w:rsidR="007A22B1" w:rsidRDefault="00D96994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450A2EA" wp14:editId="0870019A">
                <wp:extent cx="304800" cy="304800"/>
                <wp:effectExtent l="0" t="0" r="0" b="0"/>
                <wp:docPr id="2" name="AutoShape 1" descr="https://ukovskaya.ru/800/600/https/fs00.infourok.ru/images/doc/130/151796/img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ukovskaya.ru/800/600/https/fs00.infourok.ru/images/doc/130/151796/img6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ZvC37u8CAAASBg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96994">
        <w:rPr>
          <w:noProof/>
          <w:lang w:eastAsia="ru-RU"/>
        </w:rPr>
        <w:t xml:space="preserve"> </w:t>
      </w:r>
      <w:r w:rsidRPr="00D96994">
        <w:drawing>
          <wp:inline distT="0" distB="0" distL="0" distR="0" wp14:anchorId="57F7E4ED" wp14:editId="5C164245">
            <wp:extent cx="5534025" cy="3864160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42197" cy="3869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A2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D5A44"/>
    <w:multiLevelType w:val="multilevel"/>
    <w:tmpl w:val="3AF08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9575D6"/>
    <w:multiLevelType w:val="multilevel"/>
    <w:tmpl w:val="ADC84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0F7"/>
    <w:rsid w:val="007A22B1"/>
    <w:rsid w:val="008210B5"/>
    <w:rsid w:val="00A800F7"/>
    <w:rsid w:val="00AA027A"/>
    <w:rsid w:val="00AB6AF0"/>
    <w:rsid w:val="00D96994"/>
    <w:rsid w:val="00FC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2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2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6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q=https://infourok.ru/go.html?href%3Dhttp%253A%252F%252Fpandia.ru%252Ftext%252Fcategory%252Fkorrektcionnaya_rabota%252F&amp;sa=D&amp;ust=1515446417927000&amp;usg=AFQjCNFLsevU5fby9Y5O15OyvGJU4Wxjm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Татьяна</cp:lastModifiedBy>
  <cp:revision>5</cp:revision>
  <cp:lastPrinted>2024-03-24T01:07:00Z</cp:lastPrinted>
  <dcterms:created xsi:type="dcterms:W3CDTF">2021-03-10T18:08:00Z</dcterms:created>
  <dcterms:modified xsi:type="dcterms:W3CDTF">2024-03-24T01:09:00Z</dcterms:modified>
</cp:coreProperties>
</file>