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F59" w:rsidRDefault="009A0F59" w:rsidP="009A0F59">
      <w:pPr>
        <w:jc w:val="center"/>
        <w:rPr>
          <w:rFonts w:ascii="Times New Roman" w:hAnsi="Times New Roman" w:cs="Times New Roman"/>
          <w:color w:val="464646"/>
          <w:sz w:val="40"/>
          <w:szCs w:val="40"/>
          <w:shd w:val="clear" w:color="auto" w:fill="F9FAFA"/>
        </w:rPr>
      </w:pPr>
      <w:r w:rsidRPr="00B05AF3">
        <w:rPr>
          <w:rFonts w:ascii="Times New Roman" w:hAnsi="Times New Roman" w:cs="Times New Roman"/>
          <w:color w:val="464646"/>
          <w:sz w:val="40"/>
          <w:szCs w:val="40"/>
          <w:shd w:val="clear" w:color="auto" w:fill="F9FAFA"/>
        </w:rPr>
        <w:t>Игровое пособие «</w:t>
      </w:r>
      <w:proofErr w:type="spellStart"/>
      <w:r w:rsidRPr="00B05AF3">
        <w:rPr>
          <w:rFonts w:ascii="Times New Roman" w:hAnsi="Times New Roman" w:cs="Times New Roman"/>
          <w:color w:val="464646"/>
          <w:sz w:val="40"/>
          <w:szCs w:val="40"/>
          <w:shd w:val="clear" w:color="auto" w:fill="F9FAFA"/>
        </w:rPr>
        <w:t>Сортер</w:t>
      </w:r>
      <w:proofErr w:type="spellEnd"/>
      <w:r w:rsidRPr="00B05AF3">
        <w:rPr>
          <w:rFonts w:ascii="Times New Roman" w:hAnsi="Times New Roman" w:cs="Times New Roman"/>
          <w:color w:val="464646"/>
          <w:sz w:val="40"/>
          <w:szCs w:val="40"/>
          <w:shd w:val="clear" w:color="auto" w:fill="F9FAFA"/>
        </w:rPr>
        <w:t>»</w:t>
      </w:r>
    </w:p>
    <w:p w:rsidR="009A0F59" w:rsidRPr="00B05AF3" w:rsidRDefault="009A0F59" w:rsidP="009A0F59">
      <w:pPr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                         (Изготовлен из коробки, коктейльных трубочек)</w:t>
      </w:r>
    </w:p>
    <w:p w:rsidR="009A0F59" w:rsidRDefault="009A0F59" w:rsidP="009A0F59">
      <w:pPr>
        <w:rPr>
          <w:rFonts w:ascii="Tahoma" w:hAnsi="Tahoma" w:cs="Tahoma"/>
          <w:color w:val="464646"/>
          <w:shd w:val="clear" w:color="auto" w:fill="F9FAFA"/>
        </w:rPr>
      </w:pPr>
      <w:r>
        <w:rPr>
          <w:rFonts w:ascii="Tahoma" w:hAnsi="Tahoma" w:cs="Tahoma"/>
          <w:noProof/>
          <w:color w:val="464646"/>
          <w:shd w:val="clear" w:color="auto" w:fill="F9FAFA"/>
          <w:lang w:eastAsia="ru-RU"/>
        </w:rPr>
        <w:drawing>
          <wp:anchor distT="0" distB="0" distL="114300" distR="114300" simplePos="0" relativeHeight="251660288" behindDoc="0" locked="0" layoutInCell="1" allowOverlap="1" wp14:anchorId="14744762" wp14:editId="4BE33FD6">
            <wp:simplePos x="0" y="0"/>
            <wp:positionH relativeFrom="column">
              <wp:posOffset>-232410</wp:posOffset>
            </wp:positionH>
            <wp:positionV relativeFrom="paragraph">
              <wp:posOffset>293370</wp:posOffset>
            </wp:positionV>
            <wp:extent cx="2807970" cy="2181225"/>
            <wp:effectExtent l="0" t="0" r="0" b="9525"/>
            <wp:wrapThrough wrapText="bothSides">
              <wp:wrapPolygon edited="0">
                <wp:start x="0" y="0"/>
                <wp:lineTo x="0" y="21506"/>
                <wp:lineTo x="21395" y="21506"/>
                <wp:lineTo x="2139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color w:val="464646"/>
          <w:shd w:val="clear" w:color="auto" w:fill="F9FAFA"/>
        </w:rPr>
        <w:t xml:space="preserve">       </w:t>
      </w:r>
    </w:p>
    <w:p w:rsidR="009A0F59" w:rsidRPr="00743323" w:rsidRDefault="009A0F59" w:rsidP="009A0F59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9FAFA"/>
        </w:rPr>
      </w:pPr>
      <w:r>
        <w:rPr>
          <w:rFonts w:ascii="Tahoma" w:hAnsi="Tahoma" w:cs="Tahoma"/>
          <w:noProof/>
          <w:color w:val="464646"/>
          <w:shd w:val="clear" w:color="auto" w:fill="F9FAFA"/>
        </w:rPr>
        <w:drawing>
          <wp:anchor distT="0" distB="0" distL="114300" distR="114300" simplePos="0" relativeHeight="251662336" behindDoc="0" locked="0" layoutInCell="1" allowOverlap="1" wp14:anchorId="243147D8" wp14:editId="119DDFCC">
            <wp:simplePos x="0" y="0"/>
            <wp:positionH relativeFrom="column">
              <wp:posOffset>1618615</wp:posOffset>
            </wp:positionH>
            <wp:positionV relativeFrom="paragraph">
              <wp:posOffset>1016000</wp:posOffset>
            </wp:positionV>
            <wp:extent cx="5254625" cy="2676525"/>
            <wp:effectExtent l="0" t="6350" r="0" b="0"/>
            <wp:wrapThrough wrapText="bothSides">
              <wp:wrapPolygon edited="0">
                <wp:start x="-26" y="21549"/>
                <wp:lineTo x="21509" y="21549"/>
                <wp:lineTo x="21509" y="179"/>
                <wp:lineTo x="-26" y="179"/>
                <wp:lineTo x="-26" y="21549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462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464646"/>
          <w:shd w:val="clear" w:color="auto" w:fill="F9FAFA"/>
        </w:rPr>
        <w:drawing>
          <wp:anchor distT="0" distB="0" distL="114300" distR="114300" simplePos="0" relativeHeight="251661312" behindDoc="0" locked="0" layoutInCell="1" allowOverlap="1" wp14:anchorId="7F3493F9" wp14:editId="1F1DA2D5">
            <wp:simplePos x="0" y="0"/>
            <wp:positionH relativeFrom="column">
              <wp:posOffset>-356235</wp:posOffset>
            </wp:positionH>
            <wp:positionV relativeFrom="paragraph">
              <wp:posOffset>2332355</wp:posOffset>
            </wp:positionV>
            <wp:extent cx="2999740" cy="2676525"/>
            <wp:effectExtent l="0" t="0" r="0" b="9525"/>
            <wp:wrapThrough wrapText="bothSides">
              <wp:wrapPolygon edited="0">
                <wp:start x="0" y="0"/>
                <wp:lineTo x="0" y="21523"/>
                <wp:lineTo x="21399" y="21523"/>
                <wp:lineTo x="2139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shd w:val="clear" w:color="auto" w:fill="F9FAFA"/>
        </w:rPr>
        <w:t xml:space="preserve">            </w:t>
      </w:r>
      <w:r w:rsidR="00C37229">
        <w:rPr>
          <w:sz w:val="28"/>
          <w:szCs w:val="28"/>
          <w:shd w:val="clear" w:color="auto" w:fill="F9FAFA"/>
        </w:rPr>
        <w:t xml:space="preserve">    И</w:t>
      </w:r>
      <w:r w:rsidRPr="00743323">
        <w:rPr>
          <w:sz w:val="28"/>
          <w:szCs w:val="28"/>
          <w:shd w:val="clear" w:color="auto" w:fill="F9FAFA"/>
        </w:rPr>
        <w:t>гровое пособие, направленно на развитие и совершенствование зрительно-моторной координации. Скоординированная работа мелких м</w:t>
      </w:r>
      <w:r w:rsidR="00C37229">
        <w:rPr>
          <w:sz w:val="28"/>
          <w:szCs w:val="28"/>
          <w:shd w:val="clear" w:color="auto" w:fill="F9FAFA"/>
        </w:rPr>
        <w:t>ышц руки (пальцы, кисти) и глаз</w:t>
      </w:r>
      <w:r w:rsidRPr="00743323">
        <w:rPr>
          <w:sz w:val="28"/>
          <w:szCs w:val="28"/>
          <w:shd w:val="clear" w:color="auto" w:fill="F9FAFA"/>
        </w:rPr>
        <w:t xml:space="preserve"> помогает ребенку исследовать, сравнивать, классифицировать окружающие его вещи.</w:t>
      </w:r>
    </w:p>
    <w:p w:rsidR="009A0F59" w:rsidRPr="00743323" w:rsidRDefault="009A0F59" w:rsidP="009A0F5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9FAFA"/>
        </w:rPr>
        <w:t xml:space="preserve">         </w:t>
      </w:r>
      <w:r w:rsidRPr="00743323">
        <w:rPr>
          <w:sz w:val="28"/>
          <w:szCs w:val="28"/>
          <w:shd w:val="clear" w:color="auto" w:fill="F9FAFA"/>
        </w:rPr>
        <w:t>Задачи:</w:t>
      </w:r>
      <w:r w:rsidRPr="00743323">
        <w:rPr>
          <w:rFonts w:eastAsia="+mn-ea"/>
          <w:kern w:val="24"/>
          <w:sz w:val="28"/>
          <w:szCs w:val="28"/>
        </w:rPr>
        <w:t xml:space="preserve"> 1.Учить определять местоположение предмета в </w:t>
      </w:r>
      <w:proofErr w:type="spellStart"/>
      <w:r w:rsidRPr="00743323">
        <w:rPr>
          <w:rFonts w:eastAsia="+mn-ea"/>
          <w:kern w:val="24"/>
          <w:sz w:val="28"/>
          <w:szCs w:val="28"/>
        </w:rPr>
        <w:t>микропространстве</w:t>
      </w:r>
      <w:proofErr w:type="spellEnd"/>
      <w:r w:rsidRPr="00743323">
        <w:rPr>
          <w:rFonts w:eastAsia="+mn-ea"/>
          <w:kern w:val="24"/>
          <w:sz w:val="28"/>
          <w:szCs w:val="28"/>
        </w:rPr>
        <w:t>, а также закрепление знаний основных цветов и оттенков</w:t>
      </w:r>
    </w:p>
    <w:p w:rsidR="009A0F59" w:rsidRPr="00743323" w:rsidRDefault="009A0F59" w:rsidP="009A0F5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                       </w:t>
      </w:r>
      <w:r w:rsidRPr="00743323">
        <w:rPr>
          <w:rFonts w:eastAsia="+mn-ea"/>
          <w:kern w:val="24"/>
          <w:sz w:val="28"/>
          <w:szCs w:val="28"/>
        </w:rPr>
        <w:t>2.Развитие умения удерживать в поле зрения зрительный стимул при выполнении зрительной задачи.</w:t>
      </w:r>
    </w:p>
    <w:p w:rsidR="009A0F59" w:rsidRPr="00E917F9" w:rsidRDefault="009A0F59" w:rsidP="009A0F59">
      <w:pPr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                    </w:t>
      </w:r>
      <w:r w:rsidRPr="00743323">
        <w:rPr>
          <w:rFonts w:ascii="Times New Roman" w:eastAsia="+mn-ea" w:hAnsi="Times New Roman" w:cs="Times New Roman"/>
          <w:kern w:val="24"/>
          <w:sz w:val="28"/>
          <w:szCs w:val="28"/>
        </w:rPr>
        <w:t>3.Развивать умение выполнять координированные движения.</w:t>
      </w:r>
    </w:p>
    <w:p w:rsidR="009A0F59" w:rsidRPr="00E917F9" w:rsidRDefault="009A0F59" w:rsidP="009A0F59">
      <w:pPr>
        <w:pStyle w:val="a3"/>
        <w:spacing w:before="0" w:beforeAutospacing="0" w:after="0" w:afterAutospacing="0"/>
        <w:rPr>
          <w:sz w:val="28"/>
          <w:szCs w:val="28"/>
        </w:rPr>
      </w:pPr>
      <w:r w:rsidRPr="00E917F9">
        <w:rPr>
          <w:rFonts w:eastAsia="+mn-ea"/>
          <w:b/>
          <w:bCs/>
          <w:kern w:val="24"/>
          <w:sz w:val="28"/>
          <w:szCs w:val="28"/>
        </w:rPr>
        <w:t>Краткое описание игры:</w:t>
      </w:r>
    </w:p>
    <w:p w:rsidR="009A0F59" w:rsidRDefault="009A0F59" w:rsidP="009A0F59">
      <w:pPr>
        <w:pStyle w:val="a3"/>
        <w:spacing w:before="0" w:beforeAutospacing="0" w:after="0" w:afterAutospacing="0"/>
        <w:rPr>
          <w:rFonts w:eastAsia="+mn-ea"/>
          <w:kern w:val="24"/>
          <w:sz w:val="28"/>
          <w:szCs w:val="28"/>
        </w:rPr>
      </w:pPr>
      <w:r w:rsidRPr="00E917F9">
        <w:rPr>
          <w:rFonts w:eastAsia="+mn-ea"/>
          <w:kern w:val="24"/>
          <w:sz w:val="28"/>
          <w:szCs w:val="28"/>
        </w:rPr>
        <w:t>Ребенку предлагается</w:t>
      </w:r>
      <w:r>
        <w:rPr>
          <w:rFonts w:eastAsia="+mn-ea"/>
          <w:kern w:val="24"/>
          <w:sz w:val="28"/>
          <w:szCs w:val="28"/>
        </w:rPr>
        <w:t>:</w:t>
      </w:r>
    </w:p>
    <w:p w:rsidR="009A0F59" w:rsidRDefault="009A0F59" w:rsidP="009A0F59">
      <w:pPr>
        <w:pStyle w:val="a3"/>
        <w:spacing w:before="0" w:beforeAutospacing="0" w:after="0" w:afterAutospacing="0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>- заполнить все игровое поле;</w:t>
      </w:r>
    </w:p>
    <w:p w:rsidR="009A0F59" w:rsidRDefault="009A0F59" w:rsidP="009A0F59">
      <w:pPr>
        <w:pStyle w:val="a3"/>
        <w:spacing w:before="0" w:beforeAutospacing="0" w:after="0" w:afterAutospacing="0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>-</w:t>
      </w:r>
      <w:r w:rsidRPr="00E917F9">
        <w:rPr>
          <w:rFonts w:eastAsia="+mn-ea"/>
          <w:kern w:val="24"/>
          <w:sz w:val="28"/>
          <w:szCs w:val="28"/>
        </w:rPr>
        <w:t xml:space="preserve"> </w:t>
      </w:r>
      <w:r>
        <w:rPr>
          <w:rFonts w:eastAsia="+mn-ea"/>
          <w:kern w:val="24"/>
          <w:sz w:val="28"/>
          <w:szCs w:val="28"/>
        </w:rPr>
        <w:t>заполнить игровое поле только зелеными трубочками</w:t>
      </w:r>
      <w:r w:rsidR="00C37229">
        <w:rPr>
          <w:rFonts w:eastAsia="+mn-ea"/>
          <w:kern w:val="24"/>
          <w:sz w:val="28"/>
          <w:szCs w:val="28"/>
        </w:rPr>
        <w:t>, только желтыми</w:t>
      </w:r>
      <w:bookmarkStart w:id="0" w:name="_GoBack"/>
      <w:bookmarkEnd w:id="0"/>
      <w:r>
        <w:rPr>
          <w:rFonts w:eastAsia="+mn-ea"/>
          <w:kern w:val="24"/>
          <w:sz w:val="28"/>
          <w:szCs w:val="28"/>
        </w:rPr>
        <w:t xml:space="preserve"> и т.д.</w:t>
      </w:r>
    </w:p>
    <w:p w:rsidR="009A0F59" w:rsidRPr="00E917F9" w:rsidRDefault="009A0F59" w:rsidP="009A0F59">
      <w:pPr>
        <w:pStyle w:val="a3"/>
        <w:spacing w:before="0" w:beforeAutospacing="0" w:after="0" w:afterAutospacing="0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>- заполнить игровое поле двумя руками одновременно.</w:t>
      </w:r>
    </w:p>
    <w:p w:rsidR="00952054" w:rsidRDefault="00952054"/>
    <w:sectPr w:rsidR="0095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00"/>
    <w:rsid w:val="004B43B3"/>
    <w:rsid w:val="005D2200"/>
    <w:rsid w:val="00952054"/>
    <w:rsid w:val="009A0F59"/>
    <w:rsid w:val="009D54E9"/>
    <w:rsid w:val="00C3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54A07-C2F1-46B1-84F0-381E1CB5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4</cp:revision>
  <dcterms:created xsi:type="dcterms:W3CDTF">2024-03-14T01:54:00Z</dcterms:created>
  <dcterms:modified xsi:type="dcterms:W3CDTF">2024-03-14T04:40:00Z</dcterms:modified>
</cp:coreProperties>
</file>