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F8" w:rsidRPr="00527A41" w:rsidRDefault="00F528F8" w:rsidP="00F528F8">
      <w:pPr>
        <w:spacing w:after="0"/>
        <w:jc w:val="center"/>
        <w:rPr>
          <w:rFonts w:ascii="Times New Roman" w:hAnsi="Times New Roman"/>
          <w:b/>
          <w:color w:val="3333FF"/>
          <w:sz w:val="20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27A41">
        <w:rPr>
          <w:rFonts w:ascii="Times New Roman" w:hAnsi="Times New Roman"/>
          <w:b/>
          <w:color w:val="3333FF"/>
          <w:sz w:val="20"/>
        </w:rPr>
        <w:t>МУ «Комитет по образованию Администрации г</w:t>
      </w:r>
      <w:proofErr w:type="gramStart"/>
      <w:r w:rsidRPr="00527A41">
        <w:rPr>
          <w:rFonts w:ascii="Times New Roman" w:hAnsi="Times New Roman"/>
          <w:b/>
          <w:color w:val="3333FF"/>
          <w:sz w:val="20"/>
        </w:rPr>
        <w:t>.У</w:t>
      </w:r>
      <w:proofErr w:type="gramEnd"/>
      <w:r w:rsidRPr="00527A41">
        <w:rPr>
          <w:rFonts w:ascii="Times New Roman" w:hAnsi="Times New Roman"/>
          <w:b/>
          <w:color w:val="3333FF"/>
          <w:sz w:val="20"/>
        </w:rPr>
        <w:t>лан - Удэ»</w:t>
      </w:r>
    </w:p>
    <w:p w:rsidR="00F528F8" w:rsidRPr="00527A41" w:rsidRDefault="00F528F8" w:rsidP="00F528F8">
      <w:pPr>
        <w:spacing w:after="0"/>
        <w:jc w:val="center"/>
        <w:rPr>
          <w:rFonts w:ascii="Times New Roman" w:hAnsi="Times New Roman"/>
          <w:b/>
          <w:color w:val="3333FF"/>
          <w:sz w:val="20"/>
        </w:rPr>
      </w:pPr>
      <w:r w:rsidRPr="00527A41">
        <w:rPr>
          <w:rFonts w:ascii="Times New Roman" w:hAnsi="Times New Roman"/>
          <w:b/>
          <w:color w:val="3333FF"/>
          <w:sz w:val="20"/>
        </w:rPr>
        <w:t>Муниципальное  бюджетное дошкольное образовательное учреждение</w:t>
      </w:r>
    </w:p>
    <w:p w:rsidR="00F528F8" w:rsidRPr="00527A41" w:rsidRDefault="00F528F8" w:rsidP="00F528F8">
      <w:pPr>
        <w:spacing w:after="0"/>
        <w:jc w:val="center"/>
        <w:rPr>
          <w:rFonts w:ascii="Times New Roman" w:hAnsi="Times New Roman"/>
          <w:b/>
          <w:color w:val="3333FF"/>
          <w:sz w:val="20"/>
        </w:rPr>
      </w:pPr>
      <w:r w:rsidRPr="00527A41">
        <w:rPr>
          <w:rFonts w:ascii="Times New Roman" w:hAnsi="Times New Roman"/>
          <w:b/>
          <w:color w:val="3333FF"/>
          <w:sz w:val="20"/>
        </w:rPr>
        <w:t>Детский сад №16 «Родничок» комбинированного вида города Улан-Удэ</w:t>
      </w:r>
    </w:p>
    <w:p w:rsidR="00F528F8" w:rsidRPr="00527A41" w:rsidRDefault="00F528F8" w:rsidP="00F528F8">
      <w:pPr>
        <w:tabs>
          <w:tab w:val="left" w:pos="4215"/>
        </w:tabs>
        <w:spacing w:after="0"/>
        <w:jc w:val="center"/>
        <w:rPr>
          <w:rFonts w:ascii="Times New Roman" w:eastAsia="Times New Roman" w:hAnsi="Times New Roman"/>
          <w:b/>
          <w:color w:val="3333FF"/>
          <w:sz w:val="20"/>
        </w:rPr>
      </w:pPr>
      <w:r w:rsidRPr="00527A41">
        <w:rPr>
          <w:rFonts w:ascii="Times New Roman" w:hAnsi="Times New Roman"/>
          <w:b/>
          <w:color w:val="3333FF"/>
          <w:sz w:val="20"/>
        </w:rPr>
        <w:t xml:space="preserve"> </w:t>
      </w:r>
      <w:r w:rsidRPr="00527A41">
        <w:rPr>
          <w:rFonts w:ascii="Times New Roman" w:hAnsi="Times New Roman"/>
          <w:b/>
          <w:color w:val="3333FF"/>
          <w:sz w:val="14"/>
        </w:rPr>
        <w:t xml:space="preserve"> </w:t>
      </w:r>
      <w:r w:rsidRPr="00527A41">
        <w:rPr>
          <w:rFonts w:ascii="Times New Roman" w:eastAsia="Times New Roman" w:hAnsi="Times New Roman"/>
          <w:b/>
          <w:color w:val="3333FF"/>
          <w:sz w:val="20"/>
        </w:rPr>
        <w:t>670024, г. Улан-Удэ, ул. Гагарина 91</w:t>
      </w:r>
    </w:p>
    <w:p w:rsidR="00F528F8" w:rsidRPr="00527A41" w:rsidRDefault="00F528F8" w:rsidP="00F528F8">
      <w:pPr>
        <w:spacing w:after="0"/>
        <w:jc w:val="center"/>
        <w:rPr>
          <w:rFonts w:ascii="Times New Roman" w:eastAsia="Times New Roman" w:hAnsi="Times New Roman"/>
          <w:b/>
          <w:color w:val="3333FF"/>
          <w:sz w:val="20"/>
          <w:lang w:val="en-US"/>
        </w:rPr>
      </w:pPr>
      <w:r w:rsidRPr="00527A41">
        <w:rPr>
          <w:rFonts w:ascii="Times New Roman" w:eastAsia="Times New Roman" w:hAnsi="Times New Roman"/>
          <w:b/>
          <w:color w:val="3333FF"/>
          <w:sz w:val="20"/>
          <w:u w:val="single"/>
        </w:rPr>
        <w:t>тел</w:t>
      </w:r>
      <w:proofErr w:type="gramStart"/>
      <w:r w:rsidRPr="00527A41">
        <w:rPr>
          <w:rFonts w:ascii="Times New Roman" w:eastAsia="Times New Roman" w:hAnsi="Times New Roman"/>
          <w:b/>
          <w:color w:val="3333FF"/>
          <w:sz w:val="20"/>
          <w:u w:val="single"/>
          <w:lang w:val="en-US"/>
        </w:rPr>
        <w:t>.</w:t>
      </w:r>
      <w:r w:rsidRPr="00527A41">
        <w:rPr>
          <w:rFonts w:ascii="Times New Roman" w:eastAsia="Times New Roman" w:hAnsi="Times New Roman"/>
          <w:b/>
          <w:color w:val="3333FF"/>
          <w:sz w:val="20"/>
          <w:u w:val="single"/>
        </w:rPr>
        <w:t>ф</w:t>
      </w:r>
      <w:proofErr w:type="gramEnd"/>
      <w:r w:rsidRPr="00527A41">
        <w:rPr>
          <w:rFonts w:ascii="Times New Roman" w:eastAsia="Times New Roman" w:hAnsi="Times New Roman"/>
          <w:b/>
          <w:color w:val="3333FF"/>
          <w:sz w:val="20"/>
          <w:u w:val="single"/>
        </w:rPr>
        <w:t>акс</w:t>
      </w:r>
      <w:r w:rsidRPr="00527A41">
        <w:rPr>
          <w:rFonts w:ascii="Times New Roman" w:eastAsia="Times New Roman" w:hAnsi="Times New Roman"/>
          <w:b/>
          <w:color w:val="3333FF"/>
          <w:sz w:val="20"/>
          <w:u w:val="single"/>
          <w:lang w:val="en-US"/>
        </w:rPr>
        <w:t xml:space="preserve"> 8(3012) 446158, e – mail:  sad16rodnichok@mail.ru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jc w:val="center"/>
        <w:rPr>
          <w:rFonts w:ascii="Monotype Corsiva" w:eastAsia="Times New Roman" w:hAnsi="Monotype Corsiva" w:cs="Arial"/>
          <w:color w:val="0000CC"/>
          <w:sz w:val="32"/>
          <w:szCs w:val="16"/>
          <w:lang w:val="en-US"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jc w:val="center"/>
        <w:rPr>
          <w:rFonts w:ascii="Monotype Corsiva" w:eastAsia="Times New Roman" w:hAnsi="Monotype Corsiva" w:cs="Arial"/>
          <w:color w:val="0000CC"/>
          <w:sz w:val="32"/>
          <w:szCs w:val="16"/>
          <w:lang w:eastAsia="ru-RU"/>
        </w:rPr>
      </w:pPr>
      <w:r w:rsidRPr="00F528F8">
        <w:rPr>
          <w:rFonts w:ascii="Monotype Corsiva" w:eastAsia="Times New Roman" w:hAnsi="Monotype Corsiva" w:cs="Arial"/>
          <w:b/>
          <w:bCs/>
          <w:color w:val="0000CC"/>
          <w:sz w:val="32"/>
          <w:szCs w:val="16"/>
          <w:lang w:eastAsia="ru-RU"/>
        </w:rPr>
        <w:t>Консультация для педагогов</w:t>
      </w:r>
    </w:p>
    <w:p w:rsidR="00F528F8" w:rsidRPr="00F528F8" w:rsidRDefault="00F528F8" w:rsidP="00F528F8">
      <w:pPr>
        <w:shd w:val="clear" w:color="auto" w:fill="FFFFFF"/>
        <w:spacing w:after="111" w:line="240" w:lineRule="auto"/>
        <w:jc w:val="center"/>
        <w:rPr>
          <w:rFonts w:ascii="Monotype Corsiva" w:eastAsia="Times New Roman" w:hAnsi="Monotype Corsiva" w:cs="Arial"/>
          <w:color w:val="0000CC"/>
          <w:sz w:val="32"/>
          <w:szCs w:val="16"/>
          <w:lang w:eastAsia="ru-RU"/>
        </w:rPr>
      </w:pPr>
      <w:r w:rsidRPr="00F528F8">
        <w:rPr>
          <w:rFonts w:ascii="Monotype Corsiva" w:eastAsia="Times New Roman" w:hAnsi="Monotype Corsiva" w:cs="Arial"/>
          <w:b/>
          <w:bCs/>
          <w:color w:val="0000CC"/>
          <w:sz w:val="32"/>
          <w:szCs w:val="16"/>
          <w:lang w:eastAsia="ru-RU"/>
        </w:rPr>
        <w:t>Формы работы с одаренными детьми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Monotype Corsiva" w:eastAsia="Times New Roman" w:hAnsi="Monotype Corsiva" w:cs="Arial"/>
          <w:color w:val="0000CC"/>
          <w:sz w:val="32"/>
          <w:szCs w:val="16"/>
          <w:lang w:eastAsia="ru-RU"/>
        </w:rPr>
      </w:pPr>
      <w:r w:rsidRPr="00F528F8">
        <w:rPr>
          <w:rFonts w:ascii="Monotype Corsiva" w:eastAsia="Times New Roman" w:hAnsi="Monotype Corsiva" w:cs="Arial"/>
          <w:color w:val="0000CC"/>
          <w:sz w:val="32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Monotype Corsiva" w:eastAsia="Times New Roman" w:hAnsi="Monotype Corsiva" w:cs="Arial"/>
          <w:noProof/>
          <w:color w:val="0000CC"/>
          <w:sz w:val="32"/>
          <w:szCs w:val="16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67050" cy="4419600"/>
            <wp:effectExtent l="19050" t="0" r="0" b="0"/>
            <wp:wrapSquare wrapText="bothSides"/>
            <wp:docPr id="2" name="Рисунок 2" descr="https://fhd.multiurok.ru/4/f/7/4f7cbf377daa0dbd90d601284457a96ee2f72ba6/formy-raboty-s-odariennymi-diet-mi-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4/f/7/4f7cbf377daa0dbd90d601284457a96ee2f72ba6/formy-raboty-s-odariennymi-diet-mi-2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28F8">
        <w:rPr>
          <w:rFonts w:ascii="Monotype Corsiva" w:eastAsia="Times New Roman" w:hAnsi="Monotype Corsiva" w:cs="Arial"/>
          <w:color w:val="0000CC"/>
          <w:sz w:val="32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Default="00F528F8" w:rsidP="00F528F8">
      <w:pPr>
        <w:shd w:val="clear" w:color="auto" w:fill="FFFFFF"/>
        <w:spacing w:after="11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</w:p>
    <w:p w:rsidR="00F528F8" w:rsidRDefault="00F528F8" w:rsidP="00F528F8">
      <w:pPr>
        <w:shd w:val="clear" w:color="auto" w:fill="FFFFFF"/>
        <w:spacing w:after="11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528F8" w:rsidRDefault="00F528F8" w:rsidP="00F528F8">
      <w:pPr>
        <w:shd w:val="clear" w:color="auto" w:fill="FFFFFF"/>
        <w:spacing w:after="11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528F8" w:rsidRDefault="00F528F8" w:rsidP="00F528F8">
      <w:pPr>
        <w:shd w:val="clear" w:color="auto" w:fill="FFFFFF"/>
        <w:spacing w:after="11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528F8" w:rsidRDefault="00F528F8" w:rsidP="00F528F8">
      <w:pPr>
        <w:shd w:val="clear" w:color="auto" w:fill="FFFFFF"/>
        <w:spacing w:after="11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528F8" w:rsidRPr="00F528F8" w:rsidRDefault="00F528F8" w:rsidP="00F528F8">
      <w:pPr>
        <w:shd w:val="clear" w:color="auto" w:fill="FFFFFF"/>
        <w:spacing w:after="11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F528F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с одаренными детьми. Формы и методы работы с одарёнными детьми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 </w:t>
      </w:r>
      <w:proofErr w:type="spellStart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сензитивным</w:t>
      </w:r>
      <w:proofErr w:type="spellEnd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периодом для развития способностей является раннее детство и дошкольный возраст</w:t>
      </w:r>
      <w:proofErr w:type="gramStart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оказано, что каждый ребенок от рождения наделен огромных потенциалом, который при благоприятных условиях эффективно развивается и дает возможность ребенку достигать больших высот в своем развитии.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идеей работы по выявлению и развитию одаренных детей является объединение усилий педагогов и родителей ДОУ с целью создания благоприятных условий для реализации творческого потенциала детей.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proofErr w:type="spellStart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образовательной деятельности по развитию детских способностей основывается на максимальном раскрытии природного потенциала каждого воспитанника. Поэтому важно установить уровень способностей и их разнообразие у детей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выявление, воспитание и обучение талантливых дошкольников является прекрасной возможностью для качественного и эффективного образования в дальнейшем. При организации работы с одаренными детьми в условиях ДОУ особое внимание уделяем созданию образовательной среды, которая обеспечит возможность развития и проявления творческой активности как одаренных детей и детей с повышенной готовностью к обучению, так и детей со скрытыми формами одаренности.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Pr="00F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работе необходимо руководствоваться следующими принципами:</w:t>
      </w:r>
    </w:p>
    <w:p w:rsidR="00F528F8" w:rsidRPr="00F528F8" w:rsidRDefault="00F528F8" w:rsidP="00F528F8">
      <w:pPr>
        <w:numPr>
          <w:ilvl w:val="0"/>
          <w:numId w:val="1"/>
        </w:num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Преемственность, реализуемая в процессе сотрудничества воспитателей, педагогов дополнительного образования и родителей.</w:t>
      </w:r>
    </w:p>
    <w:p w:rsidR="00F528F8" w:rsidRPr="00F528F8" w:rsidRDefault="00F528F8" w:rsidP="00F528F8">
      <w:pPr>
        <w:numPr>
          <w:ilvl w:val="0"/>
          <w:numId w:val="1"/>
        </w:num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нзитивности</w:t>
      </w:r>
      <w:proofErr w:type="spellEnd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детства.</w:t>
      </w:r>
    </w:p>
    <w:p w:rsidR="00F528F8" w:rsidRPr="00F528F8" w:rsidRDefault="00F528F8" w:rsidP="00F528F8">
      <w:pPr>
        <w:numPr>
          <w:ilvl w:val="0"/>
          <w:numId w:val="1"/>
        </w:num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подход,</w:t>
      </w:r>
    </w:p>
    <w:p w:rsidR="00F528F8" w:rsidRPr="00F528F8" w:rsidRDefault="00F528F8" w:rsidP="00F528F8">
      <w:pPr>
        <w:numPr>
          <w:ilvl w:val="0"/>
          <w:numId w:val="1"/>
        </w:num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начало.</w:t>
      </w:r>
    </w:p>
    <w:p w:rsidR="00F528F8" w:rsidRPr="00F528F8" w:rsidRDefault="00F528F8" w:rsidP="00F528F8">
      <w:pPr>
        <w:numPr>
          <w:ilvl w:val="0"/>
          <w:numId w:val="1"/>
        </w:num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выбора.</w:t>
      </w:r>
    </w:p>
    <w:p w:rsidR="00F528F8" w:rsidRPr="00F528F8" w:rsidRDefault="00F528F8" w:rsidP="00F528F8">
      <w:pPr>
        <w:numPr>
          <w:ilvl w:val="0"/>
          <w:numId w:val="1"/>
        </w:num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 подход.</w:t>
      </w:r>
    </w:p>
    <w:p w:rsidR="00F528F8" w:rsidRPr="00F528F8" w:rsidRDefault="00F528F8" w:rsidP="00F528F8">
      <w:pPr>
        <w:numPr>
          <w:ilvl w:val="0"/>
          <w:numId w:val="1"/>
        </w:num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Рациональное соотношение индивидуальной и коллективной деятельности ребенка, объема специальных и объема </w:t>
      </w:r>
      <w:proofErr w:type="spellStart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одарённых детей чётко проявляется потребность в исследовательской и поисковой активности – это одно из условий, которое позволяет детям погрузиться в творческий процесс обучения и воспитывает в нём жажду знаний, стремление к открытиям, активному умственному труду самопознанию. В образовательном процессе развитие одарённого ребёнка следует рассматривать как развитие его внутреннего </w:t>
      </w:r>
      <w:proofErr w:type="spellStart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потенциала, способности быть автором, творцом активным созидателем своей жизни, уметь ставить цель, искать способы её достижения, быть 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способным к свободному выбору и ответственности за него, максимально использовать свои способности.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почему методы и формы работы педагога должны способствовать решению обозначенной задачи. Для этой категории детей предпочтительны методы работы: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-исследовательский; </w:t>
      </w:r>
      <w:proofErr w:type="gramStart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частично-поисковый;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-проблемный;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-проективный;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работа в парах, в малых группах,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задания,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задания;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дискуссия;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игры.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важны: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-предметные олимпиады; </w:t>
      </w:r>
      <w:proofErr w:type="gramStart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интеллектуальные марафоны;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-различные конкурсы и викторины;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-словесные игры и забавы;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-проекты по различной тематике;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-ролевые игры;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-индивидуальные творческие задания.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методы и формы дают возможность одарённым детям выбрать подходящие формы и виды творческой деятельности. Выявление одаренных детей проводится уже в средней группе детского сада на основе наблюдений, изучения психологических особенностей, речи, памяти, логического мышления и общения с родителями. Педагог уделяет внимание особенностям развития ребенка в познавательной сфере.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у одаренных детей проявляются: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высокая продуктивность мышления;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легкость ассоциирования;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способность к прогнозированию; </w:t>
      </w: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высокая концентрация внимания.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дифференцированный подход, каждый педагог работает над развитием этих качеств.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Успеху этого процесса способствуют характерные особенности детей этого возраста: доверчивое подчинение авторитету, повышенная восприимчивость, впечатлительность, наивно-игровое отношение ко многому из того, с чем они сталкиваются. 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с признаками одаренности имеют возможность раскрыть и реализовать свои способности в кружках, секциях, организованных в ДОУ и учреждениях дополнительного образования.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нашем детском саду имеются 4 кружка: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каждый кружок является мастерской для одаренных детей. Данные кружки, музыкальные занятия, праздники и развлечения, в частности народные праздники - это сопровождающий фон развития ребенка, пробуждение его природного потенциала, первый этап развития способностей дошкольника.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 дети участвуют в различных мероприятиях и выступают на городской сцене</w:t>
      </w:r>
      <w:proofErr w:type="gramStart"/>
      <w:r w:rsidRPr="00F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F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F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F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акже в детском саду ежегодно проводится творческий отчет деятельности ДОУ на родительской конференции.</w:t>
      </w:r>
    </w:p>
    <w:p w:rsidR="00F528F8" w:rsidRPr="00F528F8" w:rsidRDefault="00F528F8" w:rsidP="00F528F8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система работы с одаренными детьми включает несколько уровней. Основой этой системы является детский сад и школа. Эти учреждения охватывают наиболее широкий круг детей. На уровне детского сада необходимым условием является наличие навыков распознавания одаренности своих воспитанников, создание для них оптимальных условий в плане развития, учебы и отношений со сверстниками. Следует помнить: как бы ни был одарен ребенок, его нужно учить.</w:t>
      </w:r>
    </w:p>
    <w:p w:rsidR="00F528F8" w:rsidRPr="00F528F8" w:rsidRDefault="008E0D65" w:rsidP="00F528F8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hyperlink r:id="rId6" w:tgtFrame="_blank" w:history="1"/>
      <w:r w:rsidR="00F528F8" w:rsidRPr="00F528F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E81BE6" w:rsidRPr="00F528F8" w:rsidRDefault="00E81BE6">
      <w:pPr>
        <w:rPr>
          <w:rFonts w:ascii="Times New Roman" w:hAnsi="Times New Roman" w:cs="Times New Roman"/>
          <w:sz w:val="28"/>
          <w:szCs w:val="28"/>
        </w:rPr>
      </w:pPr>
    </w:p>
    <w:sectPr w:rsidR="00E81BE6" w:rsidRPr="00F528F8" w:rsidSect="00E8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65486"/>
    <w:multiLevelType w:val="multilevel"/>
    <w:tmpl w:val="FEB0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528F8"/>
    <w:rsid w:val="008E0D65"/>
    <w:rsid w:val="00B2321B"/>
    <w:rsid w:val="00E81BE6"/>
    <w:rsid w:val="00F5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28F8"/>
    <w:rPr>
      <w:color w:val="0000FF"/>
      <w:u w:val="single"/>
    </w:rPr>
  </w:style>
  <w:style w:type="character" w:customStyle="1" w:styleId="ui">
    <w:name w:val="ui"/>
    <w:basedOn w:val="a0"/>
    <w:rsid w:val="00F528F8"/>
  </w:style>
  <w:style w:type="paragraph" w:styleId="a5">
    <w:name w:val="Balloon Text"/>
    <w:basedOn w:val="a"/>
    <w:link w:val="a6"/>
    <w:uiPriority w:val="99"/>
    <w:semiHidden/>
    <w:unhideWhenUsed/>
    <w:rsid w:val="00F5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4715">
                      <w:marLeft w:val="0"/>
                      <w:marRight w:val="0"/>
                      <w:marTop w:val="222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56599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352415">
          <w:marLeft w:val="0"/>
          <w:marRight w:val="0"/>
          <w:marTop w:val="0"/>
          <w:marBottom w:val="5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332">
              <w:marLeft w:val="0"/>
              <w:marRight w:val="0"/>
              <w:marTop w:val="166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205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2975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04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3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course/administrativno-pravovyie-aspiekty-upravlieniia-piersonalom.html?utm_source=multiurok&amp;utm_medium=banner&amp;utm_campaign=mskachat&amp;utm_content=course&amp;utm_term=2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по УВР</dc:creator>
  <cp:lastModifiedBy>Зам. по УВР</cp:lastModifiedBy>
  <cp:revision>2</cp:revision>
  <dcterms:created xsi:type="dcterms:W3CDTF">2024-03-21T02:50:00Z</dcterms:created>
  <dcterms:modified xsi:type="dcterms:W3CDTF">2024-03-21T02:53:00Z</dcterms:modified>
</cp:coreProperties>
</file>